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：</w:t>
      </w:r>
    </w:p>
    <w:p>
      <w:pPr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学业水平测试考生须知</w:t>
      </w:r>
    </w:p>
    <w:p>
      <w:pPr>
        <w:pStyle w:val="2"/>
        <w:ind w:firstLine="640"/>
      </w:pP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一、考前准备</w:t>
      </w:r>
    </w:p>
    <w:p>
      <w:pPr>
        <w:ind w:firstLine="643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（一）测试时间与要求</w:t>
      </w:r>
      <w:bookmarkStart w:id="0" w:name="_GoBack"/>
      <w:bookmarkEnd w:id="0"/>
    </w:p>
    <w:p>
      <w:pPr>
        <w:ind w:firstLine="640"/>
      </w:pPr>
      <w:r>
        <w:rPr>
          <w:rFonts w:hint="eastAsia" w:cs="仿宋_GB2312"/>
        </w:rPr>
        <w:t>1</w:t>
      </w:r>
      <w:r>
        <w:rPr>
          <w:rFonts w:cs="仿宋_GB2312"/>
        </w:rPr>
        <w:t>.</w:t>
      </w:r>
      <w:r>
        <w:rPr>
          <w:rFonts w:hint="eastAsia" w:cs="仿宋_GB2312"/>
        </w:rPr>
        <w:t>测试时间：</w:t>
      </w:r>
      <w:r>
        <w:rPr>
          <w:rFonts w:hint="eastAsia"/>
        </w:rPr>
        <w:t>2023年4月14日</w:t>
      </w:r>
      <w:r>
        <w:t>9:00</w:t>
      </w:r>
      <w:r>
        <w:rPr>
          <w:rFonts w:hint="eastAsia"/>
        </w:rPr>
        <w:t>—15日2</w:t>
      </w:r>
      <w:r>
        <w:t>2:00</w:t>
      </w:r>
    </w:p>
    <w:p>
      <w:pPr>
        <w:ind w:firstLine="640"/>
        <w:rPr>
          <w:rFonts w:cs="仿宋_GB2312"/>
        </w:rPr>
      </w:pPr>
      <w:r>
        <w:rPr>
          <w:rFonts w:cs="仿宋_GB2312"/>
        </w:rPr>
        <w:t>2</w:t>
      </w:r>
      <w:r>
        <w:rPr>
          <w:rFonts w:hint="eastAsia" w:cs="仿宋_GB2312"/>
        </w:rPr>
        <w:t>.本次考试实行线上闭卷考试，考生登录测试系统进行测试；</w:t>
      </w:r>
    </w:p>
    <w:p>
      <w:pPr>
        <w:ind w:firstLine="640"/>
        <w:rPr>
          <w:rFonts w:cs="仿宋_GB2312"/>
        </w:rPr>
      </w:pPr>
      <w:r>
        <w:rPr>
          <w:rFonts w:cs="仿宋_GB2312"/>
        </w:rPr>
        <w:t>3</w:t>
      </w:r>
      <w:r>
        <w:rPr>
          <w:rFonts w:hint="eastAsia" w:cs="仿宋_GB2312"/>
        </w:rPr>
        <w:t>.考生应提前熟悉《考生考试系统操作说明》（附件），并按时参加测试，以免在正式考试中无法正常完成考试；</w:t>
      </w:r>
    </w:p>
    <w:p>
      <w:pPr>
        <w:ind w:firstLine="640"/>
        <w:rPr>
          <w:rFonts w:cs="仿宋_GB2312"/>
        </w:rPr>
      </w:pPr>
      <w:r>
        <w:rPr>
          <w:rFonts w:cs="仿宋_GB2312"/>
        </w:rPr>
        <w:t>4</w:t>
      </w:r>
      <w:r>
        <w:rPr>
          <w:rFonts w:hint="eastAsia" w:cs="仿宋_GB2312"/>
        </w:rPr>
        <w:t>.考生应测试的项目：登录系统、身份核验、查看试题、拍照上传答题纸、考试交卷等重点考试环节，如发现问题及时调整、更换答题设备及网络，或咨询在线客服技术人员。</w:t>
      </w:r>
    </w:p>
    <w:p>
      <w:pPr>
        <w:ind w:firstLine="643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（二）网上考试软硬件要求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1.考生需准备电脑1台（电脑的麦克风和摄像头能够正常使用、电量充足、网络连接正常）、手机1部。其中，电脑用于登录考试平台进行答题和考生正面监控，手机用于微信扫码上传手写试题答案，考试期间将手机设为勿扰模式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2.使用Chrome(谷歌)浏览器(73以上版本)或者360极速浏览器(12以上版本)；</w:t>
      </w:r>
    </w:p>
    <w:p>
      <w:pPr>
        <w:ind w:firstLine="640"/>
        <w:rPr>
          <w:rFonts w:cs="仿宋_GB2312"/>
          <w:color w:val="FF0000"/>
        </w:rPr>
      </w:pPr>
      <w:r>
        <w:rPr>
          <w:rFonts w:hint="eastAsia" w:cs="仿宋_GB2312"/>
        </w:rPr>
        <w:t>3.准备空白A4答题纸、空白草稿纸、黑色水性笔等考试必须物品；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4.考试前确定本人的考试科目、场次时间，提前安排好时间；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5.考生应选择独立、无干扰的空间或房间进行考试，严禁在网吧等公共的嘈杂场所。考生需保证房间内网络信号质量满足在线考试需求；</w:t>
      </w:r>
    </w:p>
    <w:p>
      <w:pPr>
        <w:ind w:firstLine="640"/>
      </w:pPr>
      <w:r>
        <w:rPr>
          <w:rFonts w:hint="eastAsia" w:cs="仿宋_GB2312"/>
        </w:rPr>
        <w:t>6.考场环境内除监控及答题设备，不得存在其他具有存储、收发功能的电子设备。</w:t>
      </w: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二、考试要求</w:t>
      </w:r>
    </w:p>
    <w:p>
      <w:pPr>
        <w:ind w:firstLine="643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（一）操作要求</w:t>
      </w:r>
    </w:p>
    <w:p>
      <w:pPr>
        <w:ind w:firstLine="640"/>
        <w:rPr>
          <w:rFonts w:cs="仿宋_GB2312"/>
          <w:b/>
          <w:bCs/>
        </w:rPr>
      </w:pPr>
      <w:r>
        <w:rPr>
          <w:rFonts w:hint="eastAsia" w:cs="仿宋_GB2312"/>
        </w:rPr>
        <w:t>1.</w:t>
      </w:r>
      <w:r>
        <w:rPr>
          <w:rFonts w:hint="eastAsia" w:cs="仿宋_GB2312"/>
          <w:b/>
          <w:bCs/>
        </w:rPr>
        <w:t>开考前30分钟登录考试平台</w:t>
      </w:r>
      <w:r>
        <w:rPr>
          <w:rFonts w:hint="eastAsia" w:cs="仿宋_GB2312"/>
        </w:rPr>
        <w:t>，通过有效身份证登录系统，密码为身份证后6位，并通过人脸识别进行验证，必须开启录屏，方可进入考试。</w:t>
      </w:r>
      <w:r>
        <w:rPr>
          <w:rFonts w:hint="eastAsia" w:cs="仿宋_GB2312"/>
          <w:b/>
          <w:bCs/>
        </w:rPr>
        <w:t>开考后迟到15分钟以上不能参加本次考试；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2.考试系统登陆及使用详见《考生考试系统操作说明》（附件）；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3.进入答题界面后，不得随意切出考试界面，考试过程中因网络原因掉线，可重新登陆（后台会记录相关登录信息）；</w:t>
      </w:r>
    </w:p>
    <w:p>
      <w:pPr>
        <w:ind w:firstLine="643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（二）纪律要求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1.考试期间应自觉服从监考教师管理，严格遵守各项指令。严禁替考、帮考等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，不得携带书本等其他一切与考试无关物品；不得登录QQ、微信等其</w:t>
      </w:r>
      <w:r>
        <w:rPr>
          <w:rFonts w:hint="eastAsia" w:cs="仿宋_GB2312"/>
        </w:rPr>
        <w:t>他软件，不得喧哗、接打电话，禁止一切与考试无关的行为。未经允许，不得擅自离开考位，不得以任何理由妨碍监考教师履行职责，不得扰乱线上考场秩序；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2.本次考试过程中会记录考生的所有答题操作，全程实时录屏、录像，并对考生进行严格的切屏监控，如有切屏或抓拍识别异常等特殊情况，系统会立即标黄提醒，但不会终止考试，考后根据情况分析处理；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3.为确保本次考试的公平公正和科学性。对于不遵守考场规则、不服从考试管理、有违规违纪的考生，按照《国家教育考试违规处理办法》有关规定处理；构成违法的,由司法机关依法追究法律责任，其中构成犯罪的，依法追究刑事责任。</w:t>
      </w: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三、答题要求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1.本次考试每个专业考三科，每科共130分钟，其中120分钟为答题时间，10分钟为答题纸上传提交时间。考试结束后（即120分钟后）不得继续答题，须及时上传答案；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2.本次考试答题采用A4答题纸拍照片上传。A4答题纸表头标明：湖北师范大学学业水平测试答题纸，要求：答题时卷面干净，字迹清晰，易于辨认。答题时不用抄题，在A4纸上方写好：姓名、专业、科目名称、身份证号。抄写大小题号，题号后写答案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3.考试结束前30分钟内，考生可以通过手机竖拍上传答题纸（拍照上传时，每次上传一张图片，务必上传全部图片），流程详见《考生考试系统操作说明》（附件），此时间段外的考试过程中，不得操作手机及其他电子设备。</w:t>
      </w:r>
    </w:p>
    <w:p/>
    <w:sectPr>
      <w:pgSz w:w="11906" w:h="16838"/>
      <w:pgMar w:top="2098" w:right="1474" w:bottom="1984" w:left="1587" w:header="0" w:footer="164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YTdkZWM0ODIzMjVmMTVlNTViYTc4MmEyNjE4NGIifQ=="/>
  </w:docVars>
  <w:rsids>
    <w:rsidRoot w:val="00000000"/>
    <w:rsid w:val="04963230"/>
    <w:rsid w:val="214A3EF1"/>
    <w:rsid w:val="3E786434"/>
    <w:rsid w:val="54C93CDA"/>
    <w:rsid w:val="68FD0D72"/>
    <w:rsid w:val="6A3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2022-10-28T08:46:00Z</dcterms:created>
  <dc:creator>JXJY01</dc:creator>
  <cp:lastModifiedBy>毛豆</cp:lastModifiedBy>
  <dcterms:modified xsi:type="dcterms:W3CDTF">2023-03-31T07:08:03Z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53AFB98AA0384FEEB2009C6B1CCCD0DE</vt:lpwstr>
  </property>
</Properties>
</file>